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C17E7E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>Законом Ивановской области</w:t>
      </w:r>
    </w:p>
    <w:p w:rsidR="00C17E7E" w:rsidRPr="00C17E7E" w:rsidRDefault="00C17E7E" w:rsidP="00C17E7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C17E7E">
        <w:rPr>
          <w:rFonts w:ascii="Times New Roman" w:hAnsi="Times New Roman" w:cs="Times New Roman"/>
          <w:sz w:val="24"/>
          <w:szCs w:val="24"/>
        </w:rPr>
        <w:t xml:space="preserve"> от 07.06.2010 № 52-ОЗ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«О наделении органов местного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самоуправления муниципальных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районов и городских округов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Ивановской области отдельными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государственными полномочиями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C17E7E">
        <w:rPr>
          <w:rFonts w:ascii="Times New Roman" w:hAnsi="Times New Roman" w:cs="Times New Roman"/>
          <w:sz w:val="24"/>
          <w:szCs w:val="24"/>
        </w:rPr>
        <w:t>в сфере административных правонарушений»</w:t>
      </w:r>
    </w:p>
    <w:p w:rsidR="00C17E7E" w:rsidRPr="00C17E7E" w:rsidRDefault="00C17E7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Методика распределения субвенций, предоставляемых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</w:t>
      </w:r>
    </w:p>
    <w:p w:rsidR="00C17E7E" w:rsidRPr="00C17E7E" w:rsidRDefault="00C17E7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Распределение субвенций, предоставляемых бюджетам муниципальных районов и городских округов Ивановской области из областного бюджета на осуществление передаваемых им отдельных государственных полномочий, производится по формуле: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С =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>, где</w:t>
      </w:r>
    </w:p>
    <w:p w:rsidR="00C17E7E" w:rsidRPr="00C17E7E" w:rsidRDefault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Чн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численность населения соответствующего муниципального образования;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17E7E">
        <w:rPr>
          <w:rFonts w:ascii="Times New Roman" w:hAnsi="Times New Roman" w:cs="Times New Roman"/>
          <w:sz w:val="28"/>
          <w:szCs w:val="28"/>
        </w:rPr>
        <w:t>Нр</w:t>
      </w:r>
      <w:proofErr w:type="spellEnd"/>
      <w:r w:rsidRPr="00C17E7E">
        <w:rPr>
          <w:rFonts w:ascii="Times New Roman" w:hAnsi="Times New Roman" w:cs="Times New Roman"/>
          <w:sz w:val="28"/>
          <w:szCs w:val="28"/>
        </w:rPr>
        <w:t xml:space="preserve"> - норматив расходов на осуществление органами местного самоуправления отдельных государственных полномочий.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Указанный норматив равен 0,5 рубля с применением следующих коэффициентов: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1) 1,2 - для муниципальных образований с численностью населения до 20000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2) 1,0 - для муниципальных образований с численностью населения от 20000 до 50000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3) 0,8 - для муниципальных образований с численностью населения от 50000 до 100000 человек;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4) 0,5 - для муниципальных образований с численностью населения свыше 100000 человек.</w:t>
      </w:r>
    </w:p>
    <w:p w:rsid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>В целях применения настоящей методики под нормативом расходов на осуществление органами местного самоуправления отдельных государственных полномочий понимается расчетный показатель потребности органов местного самоуправления, осуществляющих отдельные государственные полномочия, в бюджетных средствах в расчете на одного жителя.</w:t>
      </w:r>
    </w:p>
    <w:p w:rsidR="00C17E7E" w:rsidRPr="00C17E7E" w:rsidRDefault="00C17E7E" w:rsidP="00C17E7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E7E">
        <w:rPr>
          <w:rFonts w:ascii="Times New Roman" w:hAnsi="Times New Roman" w:cs="Times New Roman"/>
          <w:sz w:val="28"/>
          <w:szCs w:val="28"/>
        </w:rPr>
        <w:t xml:space="preserve">В указанный норматив включается: стоимость расходных материалов, необходимых для подготовки и принятия решений в рамках реализации полномочий </w:t>
      </w:r>
      <w:r>
        <w:rPr>
          <w:rFonts w:ascii="Times New Roman" w:hAnsi="Times New Roman" w:cs="Times New Roman"/>
          <w:sz w:val="28"/>
          <w:szCs w:val="28"/>
        </w:rPr>
        <w:t>по созданию административных комиссий</w:t>
      </w:r>
      <w:r w:rsidRPr="00C17E7E">
        <w:rPr>
          <w:rFonts w:ascii="Times New Roman" w:hAnsi="Times New Roman" w:cs="Times New Roman"/>
          <w:sz w:val="28"/>
          <w:szCs w:val="28"/>
        </w:rPr>
        <w:t xml:space="preserve">, почтовые расходы, стоимость бланков удостоверений членов административной комиссии муниципального образования и иные расходы, необходимые для материально-технического обеспечения подготовки и принятия решений в рамках реализации </w:t>
      </w:r>
      <w:r>
        <w:rPr>
          <w:rFonts w:ascii="Times New Roman" w:hAnsi="Times New Roman" w:cs="Times New Roman"/>
          <w:sz w:val="28"/>
          <w:szCs w:val="28"/>
        </w:rPr>
        <w:t xml:space="preserve">данных </w:t>
      </w:r>
      <w:r w:rsidRPr="00C17E7E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C17E7E" w:rsidRPr="00C17E7E" w:rsidSect="00C17E7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E7E"/>
    <w:rsid w:val="00815451"/>
    <w:rsid w:val="00C17E7E"/>
    <w:rsid w:val="00DA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5A856C-3B5C-4A5B-B736-4B27D04C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17E7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Палладий</dc:creator>
  <cp:keywords/>
  <dc:description/>
  <cp:lastModifiedBy>Палладий Светлана Витальевна</cp:lastModifiedBy>
  <cp:revision>2</cp:revision>
  <dcterms:created xsi:type="dcterms:W3CDTF">2021-09-23T08:25:00Z</dcterms:created>
  <dcterms:modified xsi:type="dcterms:W3CDTF">2021-09-23T08:25:00Z</dcterms:modified>
</cp:coreProperties>
</file>